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CCE0D" w14:textId="4FA47E31" w:rsidR="006650C8" w:rsidRPr="008605F4" w:rsidRDefault="006650C8" w:rsidP="008605F4">
      <w:pPr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fr-FR"/>
        </w:rPr>
      </w:pPr>
      <w:r w:rsidRPr="008605F4">
        <w:rPr>
          <w:rFonts w:ascii="Calibri" w:hAnsi="Calibri" w:cs="Calibri"/>
          <w:b/>
          <w:bCs/>
          <w:color w:val="000000" w:themeColor="text1"/>
          <w:sz w:val="32"/>
          <w:szCs w:val="32"/>
          <w:lang w:val="fr"/>
        </w:rPr>
        <w:t>« </w:t>
      </w:r>
      <w:proofErr w:type="spellStart"/>
      <w:r w:rsidRPr="008605F4">
        <w:rPr>
          <w:rFonts w:ascii="Calibri" w:hAnsi="Calibri" w:cs="Calibri"/>
          <w:b/>
          <w:bCs/>
          <w:color w:val="000000" w:themeColor="text1"/>
          <w:sz w:val="32"/>
          <w:szCs w:val="32"/>
          <w:lang w:val="fr"/>
        </w:rPr>
        <w:t>Gootloader</w:t>
      </w:r>
      <w:proofErr w:type="spellEnd"/>
      <w:r w:rsidRPr="008605F4">
        <w:rPr>
          <w:rFonts w:ascii="Calibri" w:hAnsi="Calibri" w:cs="Calibri"/>
          <w:b/>
          <w:bCs/>
          <w:color w:val="000000" w:themeColor="text1"/>
          <w:sz w:val="32"/>
          <w:szCs w:val="32"/>
          <w:lang w:val="fr"/>
        </w:rPr>
        <w:t xml:space="preserve"> » infecte </w:t>
      </w:r>
      <w:r w:rsidR="002E009F" w:rsidRPr="008605F4">
        <w:rPr>
          <w:rFonts w:ascii="Calibri" w:hAnsi="Calibri" w:cs="Calibri"/>
          <w:b/>
          <w:bCs/>
          <w:color w:val="000000" w:themeColor="text1"/>
          <w:sz w:val="32"/>
          <w:szCs w:val="32"/>
          <w:lang w:val="fr"/>
        </w:rPr>
        <w:t>insidieusement</w:t>
      </w:r>
      <w:r w:rsidRPr="008605F4">
        <w:rPr>
          <w:rFonts w:ascii="Calibri" w:hAnsi="Calibri" w:cs="Calibri"/>
          <w:b/>
          <w:bCs/>
          <w:color w:val="000000" w:themeColor="text1"/>
          <w:sz w:val="32"/>
          <w:szCs w:val="32"/>
          <w:lang w:val="fr"/>
        </w:rPr>
        <w:t xml:space="preserve"> les internautes avec des logiciels malveillants et </w:t>
      </w:r>
      <w:r w:rsidR="002E009F" w:rsidRPr="008605F4">
        <w:rPr>
          <w:rFonts w:ascii="Calibri" w:hAnsi="Calibri" w:cs="Calibri"/>
          <w:b/>
          <w:bCs/>
          <w:color w:val="000000" w:themeColor="text1"/>
          <w:sz w:val="32"/>
          <w:szCs w:val="32"/>
          <w:lang w:val="fr"/>
        </w:rPr>
        <w:t xml:space="preserve">des </w:t>
      </w:r>
      <w:r w:rsidRPr="008605F4">
        <w:rPr>
          <w:rFonts w:ascii="Calibri" w:hAnsi="Calibri" w:cs="Calibri"/>
          <w:b/>
          <w:bCs/>
          <w:color w:val="000000" w:themeColor="text1"/>
          <w:sz w:val="32"/>
          <w:szCs w:val="32"/>
          <w:lang w:val="fr"/>
        </w:rPr>
        <w:t>ransomware</w:t>
      </w:r>
    </w:p>
    <w:p w14:paraId="7CC2A58B" w14:textId="77777777" w:rsidR="006650C8" w:rsidRPr="008605F4" w:rsidRDefault="006650C8" w:rsidP="008605F4">
      <w:pPr>
        <w:spacing w:line="360" w:lineRule="auto"/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</w:pPr>
    </w:p>
    <w:p w14:paraId="642DA827" w14:textId="39326B2B" w:rsidR="008605F4" w:rsidRDefault="004C50D4" w:rsidP="008605F4">
      <w:pPr>
        <w:pStyle w:val="Lijstalinea"/>
        <w:numPr>
          <w:ilvl w:val="0"/>
          <w:numId w:val="5"/>
        </w:num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  <w:lang w:val="fr"/>
        </w:rPr>
      </w:pPr>
      <w:r w:rsidRPr="008605F4">
        <w:rPr>
          <w:rFonts w:ascii="Calibri" w:hAnsi="Calibri" w:cs="Calibri"/>
          <w:i/>
          <w:iCs/>
          <w:sz w:val="22"/>
          <w:szCs w:val="22"/>
          <w:lang w:val="fr"/>
        </w:rPr>
        <w:t>Campagnes</w:t>
      </w:r>
      <w:r w:rsidR="006650C8"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 ciblées </w:t>
      </w:r>
      <w:r w:rsidR="002E009F" w:rsidRPr="008605F4">
        <w:rPr>
          <w:rFonts w:ascii="Calibri" w:hAnsi="Calibri" w:cs="Calibri"/>
          <w:i/>
          <w:iCs/>
          <w:sz w:val="22"/>
          <w:szCs w:val="22"/>
          <w:lang w:val="fr"/>
        </w:rPr>
        <w:t>détectées</w:t>
      </w:r>
      <w:r w:rsidR="00C762CB"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 </w:t>
      </w:r>
      <w:r w:rsidR="002E009F" w:rsidRPr="008605F4">
        <w:rPr>
          <w:rFonts w:ascii="Calibri" w:hAnsi="Calibri" w:cs="Calibri"/>
          <w:i/>
          <w:iCs/>
          <w:sz w:val="22"/>
          <w:szCs w:val="22"/>
          <w:lang w:val="fr"/>
        </w:rPr>
        <w:t>aux</w:t>
      </w:r>
      <w:r w:rsidR="002E009F" w:rsidRPr="008605F4">
        <w:rPr>
          <w:rFonts w:ascii="Calibri" w:hAnsi="Calibri" w:cs="Calibri"/>
          <w:lang w:val="fr"/>
        </w:rPr>
        <w:t xml:space="preserve"> </w:t>
      </w:r>
      <w:r w:rsidR="002E009F" w:rsidRPr="008605F4">
        <w:rPr>
          <w:rFonts w:ascii="Calibri" w:hAnsi="Calibri" w:cs="Calibri"/>
          <w:i/>
          <w:iCs/>
          <w:sz w:val="22"/>
          <w:szCs w:val="22"/>
          <w:lang w:val="fr"/>
        </w:rPr>
        <w:t>États</w:t>
      </w:r>
      <w:r w:rsidR="006650C8"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-Unis, </w:t>
      </w:r>
      <w:r w:rsidR="003345F4" w:rsidRPr="008605F4">
        <w:rPr>
          <w:rFonts w:ascii="Calibri" w:hAnsi="Calibri" w:cs="Calibri"/>
          <w:i/>
          <w:iCs/>
          <w:sz w:val="22"/>
          <w:szCs w:val="22"/>
          <w:lang w:val="fr"/>
        </w:rPr>
        <w:t>en Allemagne,</w:t>
      </w:r>
      <w:r w:rsidR="002E009F"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 </w:t>
      </w:r>
      <w:r w:rsidR="006650C8" w:rsidRPr="008605F4">
        <w:rPr>
          <w:rFonts w:ascii="Calibri" w:hAnsi="Calibri" w:cs="Calibri"/>
          <w:i/>
          <w:iCs/>
          <w:sz w:val="22"/>
          <w:szCs w:val="22"/>
          <w:lang w:val="fr"/>
        </w:rPr>
        <w:t>en</w:t>
      </w:r>
      <w:r w:rsidRPr="008605F4">
        <w:rPr>
          <w:rFonts w:ascii="Calibri" w:hAnsi="Calibri" w:cs="Calibri"/>
          <w:lang w:val="fr"/>
        </w:rPr>
        <w:t xml:space="preserve"> </w:t>
      </w:r>
      <w:r w:rsidR="006650C8"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Corée </w:t>
      </w:r>
      <w:r w:rsidR="003345F4" w:rsidRPr="008605F4">
        <w:rPr>
          <w:rFonts w:ascii="Calibri" w:hAnsi="Calibri" w:cs="Calibri"/>
          <w:i/>
          <w:iCs/>
          <w:sz w:val="22"/>
          <w:szCs w:val="22"/>
          <w:lang w:val="fr"/>
        </w:rPr>
        <w:t>du Sud</w:t>
      </w:r>
      <w:r w:rsidR="002E009F"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 </w:t>
      </w:r>
      <w:r w:rsidR="009D6B68" w:rsidRPr="008605F4">
        <w:rPr>
          <w:rFonts w:ascii="Calibri" w:hAnsi="Calibri" w:cs="Calibri"/>
          <w:i/>
          <w:iCs/>
          <w:sz w:val="22"/>
          <w:szCs w:val="22"/>
          <w:lang w:val="fr"/>
        </w:rPr>
        <w:t>et</w:t>
      </w:r>
      <w:r w:rsidRPr="008605F4">
        <w:rPr>
          <w:rFonts w:ascii="Calibri" w:hAnsi="Calibri" w:cs="Calibri"/>
          <w:lang w:val="fr"/>
        </w:rPr>
        <w:t xml:space="preserve"> </w:t>
      </w:r>
      <w:r w:rsidR="006650C8"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en </w:t>
      </w:r>
      <w:r w:rsidR="008605F4" w:rsidRPr="008605F4">
        <w:rPr>
          <w:rFonts w:ascii="Calibri" w:hAnsi="Calibri" w:cs="Calibri"/>
          <w:i/>
          <w:iCs/>
          <w:sz w:val="22"/>
          <w:szCs w:val="22"/>
          <w:lang w:val="fr"/>
        </w:rPr>
        <w:t>France</w:t>
      </w:r>
    </w:p>
    <w:p w14:paraId="1F2BF2EC" w14:textId="4776F218" w:rsidR="003345F4" w:rsidRPr="008605F4" w:rsidRDefault="008605F4" w:rsidP="008605F4">
      <w:pPr>
        <w:pStyle w:val="Lijstalinea"/>
        <w:numPr>
          <w:ilvl w:val="0"/>
          <w:numId w:val="5"/>
        </w:num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  <w:lang w:val="fr"/>
        </w:rPr>
      </w:pPr>
      <w:r>
        <w:rPr>
          <w:rFonts w:ascii="Calibri" w:hAnsi="Calibri" w:cs="Calibri"/>
          <w:i/>
          <w:iCs/>
          <w:sz w:val="22"/>
          <w:szCs w:val="22"/>
          <w:lang w:val="fr"/>
        </w:rPr>
        <w:t>Bientôt en</w:t>
      </w:r>
      <w:r w:rsidRPr="008605F4">
        <w:rPr>
          <w:rFonts w:ascii="Calibri" w:hAnsi="Calibri" w:cs="Calibri"/>
          <w:i/>
          <w:iCs/>
          <w:sz w:val="22"/>
          <w:szCs w:val="22"/>
          <w:lang w:val="fr"/>
        </w:rPr>
        <w:t xml:space="preserve"> Belgique</w:t>
      </w:r>
      <w:r>
        <w:rPr>
          <w:rFonts w:ascii="Calibri" w:hAnsi="Calibri" w:cs="Calibri"/>
          <w:i/>
          <w:iCs/>
          <w:sz w:val="22"/>
          <w:szCs w:val="22"/>
          <w:lang w:val="fr"/>
        </w:rPr>
        <w:t> ?</w:t>
      </w:r>
    </w:p>
    <w:p w14:paraId="179C9032" w14:textId="4D76D9EF" w:rsidR="00B13969" w:rsidRPr="008605F4" w:rsidRDefault="008605F4" w:rsidP="008605F4">
      <w:pPr>
        <w:spacing w:line="360" w:lineRule="auto"/>
        <w:rPr>
          <w:rStyle w:val="Hyperlink"/>
          <w:rFonts w:ascii="Calibri" w:eastAsiaTheme="majorEastAsia" w:hAnsi="Calibri" w:cs="Calibri"/>
          <w:b/>
          <w:bCs/>
          <w:color w:val="000000" w:themeColor="text1"/>
          <w:sz w:val="20"/>
          <w:szCs w:val="20"/>
          <w:u w:val="none"/>
          <w:lang w:val="fr-FR"/>
        </w:rPr>
      </w:pPr>
      <w:proofErr w:type="spellStart"/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Oosterhout</w:t>
      </w:r>
      <w:proofErr w:type="spellEnd"/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, 1 mars 2021 - </w:t>
      </w:r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Une nouvelle</w:t>
      </w:r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recherche </w:t>
      </w:r>
      <w:r w:rsidR="002E009F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de </w:t>
      </w:r>
      <w:proofErr w:type="spellStart"/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>Sophos</w:t>
      </w:r>
      <w:proofErr w:type="spellEnd"/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montre comment</w:t>
      </w:r>
      <w:r w:rsidR="006650C8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</w:t>
      </w:r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des</w:t>
      </w:r>
      <w:r w:rsidR="006650C8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criminels </w:t>
      </w:r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ont transformé la méthode </w:t>
      </w:r>
      <w:r w:rsidR="00C762CB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d’infection pour "</w:t>
      </w:r>
      <w:proofErr w:type="spellStart"/>
      <w:r w:rsidR="00C762CB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Gootkit</w:t>
      </w:r>
      <w:proofErr w:type="spellEnd"/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" malware financier </w:t>
      </w:r>
      <w:r w:rsidR="00D91888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en</w:t>
      </w:r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une</w:t>
      </w:r>
      <w:r w:rsidR="006650C8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plate-forme de </w:t>
      </w:r>
      <w:proofErr w:type="gramStart"/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livraison </w:t>
      </w:r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  <w:r w:rsidR="00C762CB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complexe</w:t>
      </w:r>
      <w:proofErr w:type="gramEnd"/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pour un large éventail de logiciels</w:t>
      </w:r>
      <w:r w:rsidR="00C762CB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</w:t>
      </w:r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  <w:hyperlink r:id="rId7" w:history="1">
        <w:r w:rsidR="00D91888" w:rsidRPr="008605F4">
          <w:rPr>
            <w:rStyle w:val="Hyperlink"/>
            <w:rFonts w:ascii="Calibri" w:hAnsi="Calibri" w:cs="Calibri"/>
            <w:b/>
            <w:bCs/>
            <w:sz w:val="20"/>
            <w:szCs w:val="20"/>
            <w:u w:val="none"/>
            <w:lang w:val="fr"/>
          </w:rPr>
          <w:t>malveillants,</w:t>
        </w:r>
      </w:hyperlink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y compris </w:t>
      </w:r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des </w:t>
      </w:r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ransomware. Les chercheurs de Sophos </w:t>
      </w:r>
      <w:r w:rsidR="009D6B68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ont</w:t>
      </w:r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nommé la </w:t>
      </w:r>
      <w:r w:rsidR="00C762CB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plate-forme</w:t>
      </w:r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</w:t>
      </w:r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de </w:t>
      </w:r>
      <w:proofErr w:type="gramStart"/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livraison ,</w:t>
      </w:r>
      <w:proofErr w:type="gramEnd"/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« </w:t>
      </w:r>
      <w:proofErr w:type="spellStart"/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Gootloader</w:t>
      </w:r>
      <w:proofErr w:type="spellEnd"/>
      <w:r w:rsidR="003345F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 ».</w:t>
      </w:r>
      <w:r w:rsidR="00D91888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  <w:r w:rsidR="00B13969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</w:t>
      </w:r>
      <w:r w:rsidR="00D56F07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Les attaquants </w:t>
      </w:r>
      <w:proofErr w:type="spellStart"/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G</w:t>
      </w:r>
      <w:r w:rsidR="00D56F07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ootloader</w:t>
      </w:r>
      <w:proofErr w:type="spellEnd"/>
      <w:r w:rsidR="009D6B68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atteignent leurs</w:t>
      </w:r>
      <w:r w:rsidR="00D56F07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cibles </w:t>
      </w:r>
      <w:r w:rsidR="00D56F07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en piratant des sites</w:t>
      </w:r>
      <w:r w:rsidR="00D56F07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Web</w:t>
      </w:r>
      <w:r w:rsidR="00B13969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légitimes </w:t>
      </w:r>
      <w:r w:rsidR="00C762CB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et en</w:t>
      </w:r>
      <w:r w:rsidR="00D56F07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  <w:r w:rsidR="00B13969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modifiant subtilement le contenu. </w:t>
      </w:r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Ainsi</w:t>
      </w:r>
      <w:r w:rsidR="00AB1EF9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, les</w:t>
      </w:r>
      <w:r w:rsidR="00D56F07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 sites</w:t>
      </w:r>
      <w:r w:rsidR="00B13969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 Web </w:t>
      </w:r>
      <w:r w:rsidR="00D56F07" w:rsidRPr="008605F4">
        <w:rPr>
          <w:rFonts w:ascii="Calibri" w:hAnsi="Calibri" w:cs="Calibri"/>
          <w:b/>
          <w:bCs/>
          <w:sz w:val="20"/>
          <w:szCs w:val="20"/>
          <w:lang w:val="fr"/>
        </w:rPr>
        <w:t xml:space="preserve">peuvent </w:t>
      </w:r>
      <w:r w:rsidR="00C762CB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afficher </w:t>
      </w:r>
      <w:r w:rsidR="00B13969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un contenu différent pour </w:t>
      </w:r>
      <w:r w:rsidR="002E009F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 xml:space="preserve">chaque </w:t>
      </w:r>
      <w:r w:rsidR="00B13969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visiteur</w:t>
      </w:r>
      <w:r w:rsidR="00705124" w:rsidRPr="008605F4">
        <w:rPr>
          <w:rStyle w:val="Hyperlink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fr"/>
        </w:rPr>
        <w:t>.</w:t>
      </w:r>
    </w:p>
    <w:p w14:paraId="01AD9A5D" w14:textId="77777777" w:rsidR="00B13969" w:rsidRPr="008605F4" w:rsidRDefault="00B13969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</w:p>
    <w:p w14:paraId="787E3F12" w14:textId="128971EB" w:rsidR="00C82E74" w:rsidRPr="008605F4" w:rsidRDefault="002E009F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Ces 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opérateurs criminels</w:t>
      </w:r>
      <w:r w:rsidR="00B13969" w:rsidRPr="008605F4">
        <w:rPr>
          <w:rFonts w:ascii="Calibri" w:hAnsi="Calibri" w:cs="Calibri"/>
          <w:sz w:val="20"/>
          <w:szCs w:val="20"/>
          <w:lang w:val="fr"/>
        </w:rPr>
        <w:t xml:space="preserve"> manipule</w:t>
      </w:r>
      <w:r w:rsidRPr="008605F4">
        <w:rPr>
          <w:rFonts w:ascii="Calibri" w:hAnsi="Calibri" w:cs="Calibri"/>
          <w:sz w:val="20"/>
          <w:szCs w:val="20"/>
          <w:lang w:val="fr"/>
        </w:rPr>
        <w:t>nt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l’optimisation des moteurs de recherche (SEO) de sorte que lorsqu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’une personne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pose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une question dans un moteur</w:t>
      </w:r>
      <w:r w:rsidR="00B13969" w:rsidRPr="008605F4">
        <w:rPr>
          <w:rFonts w:ascii="Calibri" w:hAnsi="Calibri" w:cs="Calibri"/>
          <w:sz w:val="20"/>
          <w:szCs w:val="20"/>
          <w:lang w:val="fr"/>
        </w:rPr>
        <w:t xml:space="preserve"> de recherche comme</w:t>
      </w:r>
      <w:r w:rsidR="00C82E7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Google, les sites piratés apparaissent parmi les meilleurs résultats.</w:t>
      </w:r>
      <w:r w:rsidR="00B13969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70512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Ce qui se passe après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="009D6B68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le</w:t>
      </w:r>
      <w:r w:rsidR="00B13969" w:rsidRPr="008605F4">
        <w:rPr>
          <w:rFonts w:ascii="Calibri" w:hAnsi="Calibri" w:cs="Calibri"/>
          <w:sz w:val="20"/>
          <w:szCs w:val="20"/>
          <w:lang w:val="fr"/>
        </w:rPr>
        <w:t xml:space="preserve"> clic</w:t>
      </w:r>
      <w:r w:rsidR="0070512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de l’utilisateur sur un lien</w:t>
      </w:r>
      <w:r w:rsidR="00B13969" w:rsidRPr="008605F4">
        <w:rPr>
          <w:rFonts w:ascii="Calibri" w:hAnsi="Calibri" w:cs="Calibri"/>
          <w:sz w:val="20"/>
          <w:szCs w:val="20"/>
          <w:lang w:val="fr"/>
        </w:rPr>
        <w:t xml:space="preserve"> vers un site web piraté</w:t>
      </w:r>
      <w:r w:rsidR="00C82E7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dépend </w:t>
      </w:r>
      <w:r w:rsidR="00B13969" w:rsidRPr="008605F4">
        <w:rPr>
          <w:rFonts w:ascii="Calibri" w:hAnsi="Calibri" w:cs="Calibri"/>
          <w:sz w:val="20"/>
          <w:szCs w:val="20"/>
          <w:lang w:val="fr"/>
        </w:rPr>
        <w:t xml:space="preserve">de leur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pays d’origine</w:t>
      </w:r>
      <w:r w:rsidR="00C82E7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.</w:t>
      </w:r>
    </w:p>
    <w:p w14:paraId="0A824A10" w14:textId="77777777" w:rsidR="00D56F07" w:rsidRPr="008605F4" w:rsidRDefault="00D56F07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</w:p>
    <w:p w14:paraId="3C229229" w14:textId="0BE280C3" w:rsidR="00C82E74" w:rsidRPr="008605F4" w:rsidRDefault="009D6B68" w:rsidP="008605F4">
      <w:pPr>
        <w:spacing w:line="360" w:lineRule="auto"/>
        <w:rPr>
          <w:rStyle w:val="Hyperlink"/>
          <w:rFonts w:ascii="Calibri" w:hAnsi="Calibri" w:cs="Calibri"/>
          <w:color w:val="auto"/>
          <w:sz w:val="20"/>
          <w:szCs w:val="20"/>
          <w:u w:val="none"/>
          <w:lang w:val="fr"/>
        </w:rPr>
      </w:pP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Par exemple, si un utilisateur 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en provenance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d’un pays qui n’est pas une « cible » clique sur un site 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Web </w:t>
      </w:r>
      <w:r w:rsidR="0070512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piraté,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ce</w:t>
      </w:r>
      <w:r w:rsidRPr="008605F4">
        <w:rPr>
          <w:rFonts w:ascii="Calibri" w:hAnsi="Calibri" w:cs="Calibri"/>
          <w:sz w:val="20"/>
          <w:szCs w:val="20"/>
          <w:lang w:val="fr"/>
        </w:rPr>
        <w:t>s</w:t>
      </w:r>
      <w:r w:rsidR="00C82E7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sites </w:t>
      </w:r>
      <w:r w:rsidR="00C82E7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sont</w:t>
      </w:r>
      <w:r w:rsidR="00AB1EF9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alors désignés comme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bénin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s ou comme un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faux contenu Web 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et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C82E7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rien ne se passe.</w:t>
      </w:r>
    </w:p>
    <w:p w14:paraId="6BFCF9A0" w14:textId="77777777" w:rsidR="00C82E74" w:rsidRPr="008605F4" w:rsidRDefault="00C82E74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</w:p>
    <w:p w14:paraId="586F065E" w14:textId="7AECCD18" w:rsidR="00D56F07" w:rsidRPr="008605F4" w:rsidRDefault="009D6B68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Toutefois, si les utilisateurs 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viennent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de l’un des pays ciblés 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par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proofErr w:type="spellStart"/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Gootloader</w:t>
      </w:r>
      <w:proofErr w:type="spellEnd"/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et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clique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nt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sur un site web</w:t>
      </w:r>
      <w:r w:rsidR="00130060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="00AB1EF9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piraté,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ils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atterrissent sur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une page comportant un 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faux 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forum de discussion sur 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le sujet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même qu’ils ont 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recherché</w:t>
      </w:r>
      <w:r w:rsidRPr="008605F4">
        <w:rPr>
          <w:rFonts w:ascii="Calibri" w:hAnsi="Calibri" w:cs="Calibri"/>
          <w:sz w:val="20"/>
          <w:szCs w:val="20"/>
          <w:lang w:val="fr"/>
        </w:rPr>
        <w:t>, utilisant les mêmes termes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C20D50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qu’ils ont tapé dans le moteur de recherche.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Les faux sites web </w:t>
      </w:r>
      <w:r w:rsidR="00AB1EF9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se ressemblent,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D56F07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qu’ils soient en anglais, allemand ou coréen.</w:t>
      </w:r>
    </w:p>
    <w:p w14:paraId="19839E0A" w14:textId="77777777" w:rsidR="003345F4" w:rsidRPr="008605F4" w:rsidRDefault="003345F4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</w:p>
    <w:p w14:paraId="48775195" w14:textId="1E1BBE96" w:rsidR="003345F4" w:rsidRPr="008605F4" w:rsidRDefault="003345F4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Le faux forum </w:t>
      </w:r>
      <w:r w:rsidR="009D6B68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de discussion 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comprend un message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d’un « administrateur de site », avec un lien vers un téléchargement. Le téléchargement est un fichier malveillant</w:t>
      </w:r>
      <w:r w:rsidR="00AB1EF9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.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AB1EF9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Si 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le lien est cliqué</w:t>
      </w:r>
      <w:r w:rsidR="00AB1EF9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, la prochaine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étape </w:t>
      </w:r>
      <w:r w:rsidR="00AB1EF9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de l’infection commence.</w:t>
      </w:r>
    </w:p>
    <w:p w14:paraId="24818C36" w14:textId="77777777" w:rsidR="003345F4" w:rsidRPr="008605F4" w:rsidRDefault="003345F4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</w:p>
    <w:p w14:paraId="11B49A97" w14:textId="2299CB49" w:rsidR="00C20D50" w:rsidRPr="008605F4" w:rsidRDefault="003345F4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À partir de ce moment,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="005E018D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l’attaque procède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sous </w:t>
      </w:r>
      <w:r w:rsidR="00C20D50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couverture,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via une charge</w:t>
      </w:r>
      <w:r w:rsidR="00705124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malveillante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Pr="008605F4">
        <w:rPr>
          <w:rFonts w:ascii="Calibri" w:hAnsi="Calibri" w:cs="Calibri"/>
          <w:sz w:val="20"/>
          <w:szCs w:val="20"/>
          <w:lang w:val="fr"/>
        </w:rPr>
        <w:t>à la cible en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5E018D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utilisant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un large éventail de techniques d’évasion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pour éviter la détection par des outils de</w:t>
      </w:r>
      <w:r w:rsidR="00C20D50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sécurité.</w:t>
      </w:r>
    </w:p>
    <w:p w14:paraId="5B331687" w14:textId="77777777" w:rsidR="00C20D50" w:rsidRPr="008605F4" w:rsidRDefault="00C20D50" w:rsidP="008605F4">
      <w:pPr>
        <w:spacing w:line="360" w:lineRule="auto"/>
        <w:rPr>
          <w:rStyle w:val="Hyperlink"/>
          <w:rFonts w:ascii="Calibri" w:eastAsiaTheme="majorEastAsia" w:hAnsi="Calibri" w:cs="Calibri"/>
          <w:color w:val="000000" w:themeColor="text1"/>
          <w:sz w:val="20"/>
          <w:szCs w:val="20"/>
          <w:u w:val="none"/>
          <w:lang w:val="fr-FR"/>
        </w:rPr>
      </w:pPr>
    </w:p>
    <w:p w14:paraId="18ECA73F" w14:textId="011877FB" w:rsidR="003345F4" w:rsidRPr="008605F4" w:rsidRDefault="003345F4" w:rsidP="008605F4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lang w:val="fr-FR"/>
        </w:rPr>
      </w:pPr>
      <w:proofErr w:type="spellStart"/>
      <w:r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Gootloader</w:t>
      </w:r>
      <w:proofErr w:type="spellEnd"/>
      <w:r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livre actuellement des logiciels malveillants financiers Kronos en Allemagne, </w:t>
      </w:r>
      <w:r w:rsidR="00C20D50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ainsi qu’un outil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post-exploitation</w:t>
      </w:r>
      <w:r w:rsidR="00C20D50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appelé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Cobalt Strike aux</w:t>
      </w:r>
      <w:r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États-Unis et en Corée du Sud.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9D6B68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Les attaquants ont </w:t>
      </w:r>
      <w:r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également livré REvil ransomware et le cheval de Troie Gootkit lui-même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comme charges</w:t>
      </w:r>
      <w:r w:rsidR="009D6B68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utiles</w:t>
      </w:r>
      <w:r w:rsidR="002E009F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lors d’</w:t>
      </w:r>
      <w:r w:rsidR="00AF057F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opérations antérieures visaient la France.</w:t>
      </w:r>
    </w:p>
    <w:p w14:paraId="49D8D522" w14:textId="77777777" w:rsidR="003345F4" w:rsidRPr="008605F4" w:rsidRDefault="003345F4" w:rsidP="008605F4">
      <w:pPr>
        <w:spacing w:line="360" w:lineRule="auto"/>
        <w:rPr>
          <w:rFonts w:ascii="Calibri" w:hAnsi="Calibri" w:cs="Calibri"/>
          <w:color w:val="000000"/>
          <w:sz w:val="20"/>
          <w:szCs w:val="20"/>
          <w:lang w:val="fr-FR"/>
        </w:rPr>
      </w:pPr>
    </w:p>
    <w:p w14:paraId="304CE6FF" w14:textId="77777777" w:rsidR="008605F4" w:rsidRDefault="003345F4" w:rsidP="008605F4">
      <w:pPr>
        <w:spacing w:line="360" w:lineRule="auto"/>
        <w:rPr>
          <w:rFonts w:ascii="Calibri" w:hAnsi="Calibri" w:cs="Calibri"/>
          <w:sz w:val="20"/>
          <w:szCs w:val="20"/>
          <w:lang w:val="fr"/>
        </w:rPr>
      </w:pP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« Les développeurs derrière </w:t>
      </w:r>
      <w:proofErr w:type="spellStart"/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Gootkit</w:t>
      </w:r>
      <w:proofErr w:type="spellEnd"/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semblent avoir déplacé les ressources de la livraison de leurs propres logiciels malveillants financiers</w:t>
      </w:r>
      <w:r w:rsidR="009D6B68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pour voler des informations d’identification à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la création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d’une furtivité, plate-forme de livraison complexe pour toutes sortes de charges utiles, y compris REvil ransomware », a déclaré Gabor Szappanos, directeur d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e</w:t>
      </w: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recherche sur les menaces à Sophos.</w:t>
      </w:r>
      <w:r w:rsidRPr="008605F4">
        <w:rPr>
          <w:rFonts w:ascii="Calibri" w:hAnsi="Calibri" w:cs="Calibri"/>
          <w:sz w:val="20"/>
          <w:szCs w:val="20"/>
          <w:lang w:val="fr"/>
        </w:rPr>
        <w:t xml:space="preserve"> </w:t>
      </w:r>
    </w:p>
    <w:p w14:paraId="5E2ED4FF" w14:textId="77777777" w:rsidR="008605F4" w:rsidRDefault="008605F4" w:rsidP="008605F4">
      <w:pPr>
        <w:spacing w:line="360" w:lineRule="auto"/>
        <w:rPr>
          <w:rFonts w:ascii="Calibri" w:hAnsi="Calibri" w:cs="Calibri"/>
          <w:sz w:val="20"/>
          <w:szCs w:val="20"/>
          <w:lang w:val="fr"/>
        </w:rPr>
      </w:pPr>
    </w:p>
    <w:p w14:paraId="3D59E0E2" w14:textId="1146A4D9" w:rsidR="00B465EA" w:rsidRPr="008605F4" w:rsidRDefault="000525BB" w:rsidP="008605F4">
      <w:pPr>
        <w:spacing w:line="360" w:lineRule="auto"/>
        <w:rPr>
          <w:rFonts w:ascii="Calibri" w:hAnsi="Calibri" w:cs="Calibri"/>
          <w:sz w:val="20"/>
          <w:szCs w:val="20"/>
          <w:lang w:val="fr"/>
        </w:rPr>
      </w:pPr>
      <w:r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>« Les</w:t>
      </w:r>
      <w:r w:rsidR="002E009F" w:rsidRPr="008605F4">
        <w:rPr>
          <w:rStyle w:val="Hyperlink"/>
          <w:rFonts w:ascii="Calibri" w:hAnsi="Calibri" w:cs="Calibri"/>
          <w:color w:val="000000" w:themeColor="text1"/>
          <w:sz w:val="20"/>
          <w:szCs w:val="20"/>
          <w:u w:val="none"/>
          <w:lang w:val="fr"/>
        </w:rPr>
        <w:t xml:space="preserve"> </w:t>
      </w:r>
      <w:r w:rsidR="008349DD" w:rsidRPr="008605F4">
        <w:rPr>
          <w:rFonts w:ascii="Calibri" w:hAnsi="Calibri" w:cs="Calibri"/>
          <w:sz w:val="20"/>
          <w:szCs w:val="20"/>
          <w:lang w:val="fr"/>
        </w:rPr>
        <w:t xml:space="preserve">créateurs de </w:t>
      </w:r>
      <w:proofErr w:type="spellStart"/>
      <w:r w:rsidR="008349DD" w:rsidRPr="008605F4">
        <w:rPr>
          <w:rFonts w:ascii="Calibri" w:hAnsi="Calibri" w:cs="Calibri"/>
          <w:sz w:val="20"/>
          <w:szCs w:val="20"/>
          <w:lang w:val="fr"/>
        </w:rPr>
        <w:t>Gootloader</w:t>
      </w:r>
      <w:proofErr w:type="spellEnd"/>
      <w:r w:rsidR="008349DD" w:rsidRPr="008605F4">
        <w:rPr>
          <w:rFonts w:ascii="Calibri" w:hAnsi="Calibri" w:cs="Calibri"/>
          <w:sz w:val="20"/>
          <w:szCs w:val="20"/>
          <w:lang w:val="fr"/>
        </w:rPr>
        <w:t xml:space="preserve"> utilisent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 xml:space="preserve"> un certain nombre de trucs</w:t>
      </w:r>
      <w:r w:rsidR="008349DD" w:rsidRPr="008605F4">
        <w:rPr>
          <w:rFonts w:ascii="Calibri" w:hAnsi="Calibri" w:cs="Calibri"/>
          <w:sz w:val="20"/>
          <w:szCs w:val="20"/>
          <w:lang w:val="fr"/>
        </w:rPr>
        <w:t xml:space="preserve"> d’ingénierie sociale qui peuvent tromper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,</w:t>
      </w:r>
      <w:r w:rsidR="008349DD" w:rsidRPr="008605F4">
        <w:rPr>
          <w:rFonts w:ascii="Calibri" w:hAnsi="Calibri" w:cs="Calibri"/>
          <w:sz w:val="20"/>
          <w:szCs w:val="20"/>
          <w:lang w:val="fr"/>
        </w:rPr>
        <w:t xml:space="preserve"> même techniquement qualifiés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, les</w:t>
      </w:r>
      <w:r w:rsidR="008349DD" w:rsidRPr="008605F4">
        <w:rPr>
          <w:rFonts w:ascii="Calibri" w:hAnsi="Calibri" w:cs="Calibri"/>
          <w:sz w:val="20"/>
          <w:szCs w:val="20"/>
          <w:lang w:val="fr"/>
        </w:rPr>
        <w:t xml:space="preserve"> utilisateurs de l’informatique. Heureusement, il ya quelques signes avant-coureurs que les internautes peuvent regarder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.</w:t>
      </w:r>
      <w:r w:rsidR="008349DD" w:rsidRPr="008605F4">
        <w:rPr>
          <w:rFonts w:ascii="Calibri" w:hAnsi="Calibri" w:cs="Calibri"/>
          <w:sz w:val="20"/>
          <w:szCs w:val="20"/>
          <w:lang w:val="fr"/>
        </w:rPr>
        <w:t xml:space="preserve"> Il s’agit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 xml:space="preserve"> notamment des résultats de</w:t>
      </w:r>
      <w:r w:rsidR="008349DD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recherche Google qui pointent</w:t>
      </w:r>
      <w:r w:rsidR="002E009F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>vers des sites Web pour les entreprises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8349DD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qui n’ont aucun lien logique avec les conseils qu’ils semblent offrir; une </w:t>
      </w:r>
      <w:r w:rsidR="002E009F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page</w:t>
      </w:r>
      <w:r w:rsidR="008349DD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qui correspond précisément</w:t>
      </w:r>
      <w:r w:rsidR="002E009F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>aux termes de recherche utilisés dans la question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8349DD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initiale;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 xml:space="preserve"> et 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>une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 xml:space="preserve"> page qui semble identique aux exemples montrés dans la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8349DD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recherche Sophos, avec du texte et un lien</w:t>
      </w:r>
      <w:r w:rsidR="002E009F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 xml:space="preserve"> 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>de téléchargement qui correspond également précisément aux termes de recherche utilisés dans la recherche initiale</w:t>
      </w:r>
      <w:r w:rsidR="002E009F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  <w:r w:rsidR="008349DD" w:rsidRPr="008605F4">
        <w:rPr>
          <w:rFonts w:ascii="Calibri" w:hAnsi="Calibri" w:cs="Calibri"/>
          <w:color w:val="000000" w:themeColor="text1"/>
          <w:sz w:val="20"/>
          <w:szCs w:val="20"/>
          <w:lang w:val="fr"/>
        </w:rPr>
        <w:t>google.</w:t>
      </w:r>
      <w:r w:rsidR="003345F4" w:rsidRPr="008605F4">
        <w:rPr>
          <w:rFonts w:ascii="Calibri" w:hAnsi="Calibri" w:cs="Calibri"/>
          <w:sz w:val="20"/>
          <w:szCs w:val="20"/>
          <w:lang w:val="fr"/>
        </w:rPr>
        <w:t xml:space="preserve"> </w:t>
      </w:r>
    </w:p>
    <w:p w14:paraId="7473E9BD" w14:textId="77777777" w:rsidR="00BE6BC3" w:rsidRPr="008605F4" w:rsidRDefault="00BE6BC3" w:rsidP="008605F4">
      <w:pPr>
        <w:spacing w:line="360" w:lineRule="auto"/>
        <w:ind w:left="720"/>
        <w:rPr>
          <w:rFonts w:ascii="Calibri" w:hAnsi="Calibri" w:cs="Calibri"/>
          <w:sz w:val="20"/>
          <w:szCs w:val="20"/>
          <w:highlight w:val="yellow"/>
        </w:rPr>
      </w:pPr>
    </w:p>
    <w:p w14:paraId="026FD29E" w14:textId="77777777" w:rsidR="008605F4" w:rsidRPr="008605F4" w:rsidRDefault="008605F4" w:rsidP="008605F4">
      <w:pPr>
        <w:shd w:val="clear" w:color="auto" w:fill="FFFFFF"/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8605F4">
        <w:rPr>
          <w:rFonts w:ascii="Calibri" w:hAnsi="Calibri" w:cs="Calibri"/>
          <w:b/>
          <w:bCs/>
          <w:sz w:val="20"/>
          <w:szCs w:val="20"/>
          <w:lang w:val="fr-FR"/>
        </w:rPr>
        <w:t xml:space="preserve">À propos de </w:t>
      </w:r>
      <w:proofErr w:type="spellStart"/>
      <w:r w:rsidRPr="008605F4">
        <w:rPr>
          <w:rFonts w:ascii="Calibri" w:hAnsi="Calibri" w:cs="Calibri"/>
          <w:b/>
          <w:bCs/>
          <w:sz w:val="20"/>
          <w:szCs w:val="20"/>
          <w:lang w:val="fr-FR"/>
        </w:rPr>
        <w:t>Sophos</w:t>
      </w:r>
      <w:proofErr w:type="spellEnd"/>
    </w:p>
    <w:p w14:paraId="16EF991E" w14:textId="77777777" w:rsidR="008605F4" w:rsidRPr="008605F4" w:rsidRDefault="008605F4" w:rsidP="008605F4">
      <w:pPr>
        <w:spacing w:line="360" w:lineRule="auto"/>
        <w:rPr>
          <w:rFonts w:ascii="Calibri" w:eastAsia="Calibri" w:hAnsi="Calibri" w:cs="Calibri"/>
          <w:sz w:val="20"/>
          <w:szCs w:val="20"/>
          <w:lang w:val="fr-FR"/>
        </w:rPr>
      </w:pPr>
      <w:r w:rsidRPr="008605F4">
        <w:rPr>
          <w:rFonts w:ascii="Calibri" w:hAnsi="Calibri" w:cs="Calibri"/>
          <w:sz w:val="20"/>
          <w:szCs w:val="20"/>
          <w:lang w:val="fr-FR"/>
        </w:rPr>
        <w:t xml:space="preserve">En tant que leader mondial en solution de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cybersécurité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Next-Gen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,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protège plus de 400 000 entreprises de toutes tailles, dans plus de 150 pays, contre les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cybermenaces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actuelles les plus avancées. Développées par les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SophosLabs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, une équipe présente dans le monde entier et spécialisée dans le renseignement sur les menaces et la science des données, les solutions Cloud-Native et basées sur l'IA de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protègent les systèmes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endpoint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(les ordinateurs portables, les serveurs et les périphériques mobiles) ainsi que les réseaux contre les techniques de cyberattaque évolutives, notamment les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ransomwares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, les malwares, les exploits, l'exfiltration de données, le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phishing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, et bien plus encore.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Central, la plateforme de management Cloud-Native, intègre l'ensemble des produits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Next-Gen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de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, y compris la solution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Intercept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X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endpoint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et le pare-feu XG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Next-Gen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, via un système unique de « sécurité synchronisée » accessible via un ensemble d'API.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commercialise ses produits et services exclusivement par l’intermédiaire d’un réseau mondial regroupant plus de 53 000 partenaires et fournisseurs de services gérés (MSP :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Managed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Service Provider).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met également ses technologies commerciales innovantes à la disposition des particuliers via </w:t>
      </w:r>
      <w:proofErr w:type="spellStart"/>
      <w:r w:rsidRPr="008605F4">
        <w:rPr>
          <w:rFonts w:ascii="Calibri" w:hAnsi="Calibri" w:cs="Calibri"/>
          <w:sz w:val="20"/>
          <w:szCs w:val="20"/>
          <w:lang w:val="fr-FR"/>
        </w:rPr>
        <w:t>Sophos</w:t>
      </w:r>
      <w:proofErr w:type="spellEnd"/>
      <w:r w:rsidRPr="008605F4">
        <w:rPr>
          <w:rFonts w:ascii="Calibri" w:hAnsi="Calibri" w:cs="Calibri"/>
          <w:sz w:val="20"/>
          <w:szCs w:val="20"/>
          <w:lang w:val="fr-FR"/>
        </w:rPr>
        <w:t xml:space="preserve"> Home. Le siège de l’entreprise est basé à Oxford, au Royaume-Uni. Plus d'informations sont disponibles sur </w:t>
      </w:r>
      <w:hyperlink r:id="rId8" w:history="1">
        <w:r w:rsidRPr="008605F4">
          <w:rPr>
            <w:rStyle w:val="Hyperlink"/>
            <w:rFonts w:ascii="Calibri" w:hAnsi="Calibri" w:cs="Calibri"/>
            <w:color w:val="0563C1"/>
            <w:sz w:val="20"/>
            <w:szCs w:val="20"/>
            <w:lang w:val="fr-FR"/>
          </w:rPr>
          <w:t>www.sophos.com</w:t>
        </w:r>
      </w:hyperlink>
      <w:r w:rsidRPr="008605F4">
        <w:rPr>
          <w:rFonts w:ascii="Calibri" w:hAnsi="Calibri" w:cs="Calibri"/>
          <w:sz w:val="20"/>
          <w:szCs w:val="20"/>
          <w:lang w:val="fr-FR"/>
        </w:rPr>
        <w:t>.</w:t>
      </w:r>
    </w:p>
    <w:p w14:paraId="61CB37DF" w14:textId="77777777" w:rsidR="008605F4" w:rsidRPr="008605F4" w:rsidRDefault="008605F4" w:rsidP="008605F4">
      <w:pPr>
        <w:spacing w:line="360" w:lineRule="auto"/>
        <w:rPr>
          <w:rFonts w:ascii="Calibri" w:eastAsia="Calibri" w:hAnsi="Calibri" w:cs="Calibri"/>
          <w:bCs/>
          <w:i/>
          <w:iCs/>
          <w:sz w:val="20"/>
          <w:szCs w:val="20"/>
          <w:lang w:val="fr-FR"/>
        </w:rPr>
      </w:pPr>
    </w:p>
    <w:p w14:paraId="4C2B6098" w14:textId="77777777" w:rsidR="008605F4" w:rsidRPr="008605F4" w:rsidRDefault="008605F4" w:rsidP="008605F4">
      <w:pPr>
        <w:spacing w:line="360" w:lineRule="auto"/>
        <w:rPr>
          <w:rFonts w:ascii="Calibri" w:hAnsi="Calibri" w:cs="Calibri"/>
          <w:b/>
          <w:color w:val="000000"/>
          <w:sz w:val="20"/>
          <w:szCs w:val="20"/>
          <w:lang w:val="fr-FR"/>
        </w:rPr>
      </w:pPr>
      <w:r w:rsidRPr="008605F4">
        <w:rPr>
          <w:rFonts w:ascii="Calibri" w:hAnsi="Calibri" w:cs="Calibri"/>
          <w:b/>
          <w:color w:val="000000"/>
          <w:sz w:val="20"/>
          <w:szCs w:val="20"/>
          <w:lang w:val="fr-FR"/>
        </w:rPr>
        <w:t>Contact presse :</w:t>
      </w:r>
    </w:p>
    <w:p w14:paraId="3725875A" w14:textId="77777777" w:rsidR="008605F4" w:rsidRPr="008605F4" w:rsidRDefault="008605F4" w:rsidP="008605F4">
      <w:pPr>
        <w:spacing w:line="360" w:lineRule="auto"/>
        <w:rPr>
          <w:rFonts w:ascii="Calibri" w:hAnsi="Calibri" w:cs="Calibri"/>
          <w:sz w:val="20"/>
          <w:szCs w:val="20"/>
        </w:rPr>
      </w:pPr>
      <w:r w:rsidRPr="008605F4">
        <w:rPr>
          <w:rFonts w:ascii="Calibri" w:hAnsi="Calibri" w:cs="Calibri"/>
          <w:sz w:val="20"/>
          <w:szCs w:val="20"/>
        </w:rPr>
        <w:t xml:space="preserve">Square Egg Communications, Sandra Van </w:t>
      </w:r>
      <w:proofErr w:type="spellStart"/>
      <w:r w:rsidRPr="008605F4">
        <w:rPr>
          <w:rFonts w:ascii="Calibri" w:hAnsi="Calibri" w:cs="Calibri"/>
          <w:sz w:val="20"/>
          <w:szCs w:val="20"/>
        </w:rPr>
        <w:t>Hauwaert</w:t>
      </w:r>
      <w:proofErr w:type="spellEnd"/>
      <w:r w:rsidRPr="008605F4">
        <w:rPr>
          <w:rFonts w:ascii="Calibri" w:hAnsi="Calibri" w:cs="Calibri"/>
          <w:sz w:val="20"/>
          <w:szCs w:val="20"/>
        </w:rPr>
        <w:t xml:space="preserve">, </w:t>
      </w:r>
      <w:hyperlink r:id="rId9" w:history="1">
        <w:r w:rsidRPr="008605F4">
          <w:rPr>
            <w:rStyle w:val="Hyperlink"/>
            <w:rFonts w:ascii="Calibri" w:hAnsi="Calibri" w:cs="Calibri"/>
            <w:sz w:val="20"/>
            <w:szCs w:val="20"/>
          </w:rPr>
          <w:t>sandra@square-egg.be</w:t>
        </w:r>
      </w:hyperlink>
      <w:r w:rsidRPr="008605F4">
        <w:rPr>
          <w:rFonts w:ascii="Calibri" w:hAnsi="Calibri" w:cs="Calibri"/>
          <w:sz w:val="20"/>
          <w:szCs w:val="20"/>
        </w:rPr>
        <w:t>, GSM 0497251816.</w:t>
      </w:r>
    </w:p>
    <w:p w14:paraId="5BF67E19" w14:textId="062BA551" w:rsidR="002A2470" w:rsidRPr="008605F4" w:rsidRDefault="00480F7E" w:rsidP="008605F4">
      <w:pPr>
        <w:spacing w:line="360" w:lineRule="auto"/>
        <w:rPr>
          <w:rFonts w:ascii="Calibri" w:hAnsi="Calibri" w:cs="Calibri"/>
          <w:sz w:val="20"/>
          <w:szCs w:val="20"/>
        </w:rPr>
      </w:pPr>
    </w:p>
    <w:sectPr w:rsidR="002A2470" w:rsidRPr="008605F4" w:rsidSect="00BC57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A2376" w14:textId="77777777" w:rsidR="00480F7E" w:rsidRDefault="00480F7E" w:rsidP="00F732C8">
      <w:r>
        <w:rPr>
          <w:lang w:val="fr"/>
        </w:rPr>
        <w:separator/>
      </w:r>
    </w:p>
  </w:endnote>
  <w:endnote w:type="continuationSeparator" w:id="0">
    <w:p w14:paraId="52D01F08" w14:textId="77777777" w:rsidR="00480F7E" w:rsidRDefault="00480F7E" w:rsidP="00F732C8">
      <w:r>
        <w:rPr>
          <w:lang w:val="fr"/>
        </w:rPr>
        <w:continuationSeparator/>
      </w:r>
    </w:p>
  </w:endnote>
  <w:endnote w:type="continuationNotice" w:id="1">
    <w:p w14:paraId="512C3182" w14:textId="77777777" w:rsidR="00480F7E" w:rsidRDefault="00480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1487" w14:textId="77777777" w:rsidR="00480F7E" w:rsidRDefault="00480F7E" w:rsidP="00F732C8">
      <w:r>
        <w:rPr>
          <w:lang w:val="fr"/>
        </w:rPr>
        <w:separator/>
      </w:r>
    </w:p>
  </w:footnote>
  <w:footnote w:type="continuationSeparator" w:id="0">
    <w:p w14:paraId="681C157F" w14:textId="77777777" w:rsidR="00480F7E" w:rsidRDefault="00480F7E" w:rsidP="00F732C8">
      <w:r>
        <w:rPr>
          <w:lang w:val="fr"/>
        </w:rPr>
        <w:continuationSeparator/>
      </w:r>
    </w:p>
  </w:footnote>
  <w:footnote w:type="continuationNotice" w:id="1">
    <w:p w14:paraId="58E23E26" w14:textId="77777777" w:rsidR="00480F7E" w:rsidRDefault="00480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923F6"/>
    <w:multiLevelType w:val="hybridMultilevel"/>
    <w:tmpl w:val="75BE7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01F6"/>
    <w:multiLevelType w:val="hybridMultilevel"/>
    <w:tmpl w:val="9926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BB6"/>
    <w:multiLevelType w:val="hybridMultilevel"/>
    <w:tmpl w:val="3E0CD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5D9D"/>
    <w:multiLevelType w:val="hybridMultilevel"/>
    <w:tmpl w:val="2A8CBD92"/>
    <w:lvl w:ilvl="0" w:tplc="08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5D7C362F"/>
    <w:multiLevelType w:val="hybridMultilevel"/>
    <w:tmpl w:val="E522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F4"/>
    <w:rsid w:val="00032DCB"/>
    <w:rsid w:val="000416B7"/>
    <w:rsid w:val="000525BB"/>
    <w:rsid w:val="00052DAF"/>
    <w:rsid w:val="00072A7E"/>
    <w:rsid w:val="000A59EA"/>
    <w:rsid w:val="0011349B"/>
    <w:rsid w:val="00114590"/>
    <w:rsid w:val="00130060"/>
    <w:rsid w:val="00137F59"/>
    <w:rsid w:val="001510AD"/>
    <w:rsid w:val="00157FB7"/>
    <w:rsid w:val="00187C44"/>
    <w:rsid w:val="001F464F"/>
    <w:rsid w:val="00227F50"/>
    <w:rsid w:val="00234375"/>
    <w:rsid w:val="002738FC"/>
    <w:rsid w:val="00296FF1"/>
    <w:rsid w:val="002A626C"/>
    <w:rsid w:val="002C1DC9"/>
    <w:rsid w:val="002E009F"/>
    <w:rsid w:val="002E1E73"/>
    <w:rsid w:val="003345F4"/>
    <w:rsid w:val="003502CD"/>
    <w:rsid w:val="003A04AA"/>
    <w:rsid w:val="003A321D"/>
    <w:rsid w:val="003A6410"/>
    <w:rsid w:val="003C1536"/>
    <w:rsid w:val="003D69F4"/>
    <w:rsid w:val="003E6074"/>
    <w:rsid w:val="003F2659"/>
    <w:rsid w:val="0041733C"/>
    <w:rsid w:val="0043590A"/>
    <w:rsid w:val="00461764"/>
    <w:rsid w:val="0046319C"/>
    <w:rsid w:val="00480F7E"/>
    <w:rsid w:val="004B000F"/>
    <w:rsid w:val="004B0603"/>
    <w:rsid w:val="004B3FBC"/>
    <w:rsid w:val="004B4ED9"/>
    <w:rsid w:val="004C50D4"/>
    <w:rsid w:val="004D7329"/>
    <w:rsid w:val="004E0B02"/>
    <w:rsid w:val="004E522E"/>
    <w:rsid w:val="004F3BE8"/>
    <w:rsid w:val="004F5F59"/>
    <w:rsid w:val="00520F59"/>
    <w:rsid w:val="005E018D"/>
    <w:rsid w:val="005E1415"/>
    <w:rsid w:val="005E46A4"/>
    <w:rsid w:val="005F68B7"/>
    <w:rsid w:val="006650C8"/>
    <w:rsid w:val="006855B6"/>
    <w:rsid w:val="006D7625"/>
    <w:rsid w:val="00705124"/>
    <w:rsid w:val="00730C37"/>
    <w:rsid w:val="0073329F"/>
    <w:rsid w:val="007E26C0"/>
    <w:rsid w:val="008174AD"/>
    <w:rsid w:val="008349DD"/>
    <w:rsid w:val="008605F4"/>
    <w:rsid w:val="008D61BE"/>
    <w:rsid w:val="009A3EE9"/>
    <w:rsid w:val="009D6B68"/>
    <w:rsid w:val="00A805FD"/>
    <w:rsid w:val="00AB1EF9"/>
    <w:rsid w:val="00AD75BB"/>
    <w:rsid w:val="00AF057F"/>
    <w:rsid w:val="00B11BE6"/>
    <w:rsid w:val="00B13969"/>
    <w:rsid w:val="00B465EA"/>
    <w:rsid w:val="00B63C40"/>
    <w:rsid w:val="00BC5778"/>
    <w:rsid w:val="00BE6BC3"/>
    <w:rsid w:val="00C14B30"/>
    <w:rsid w:val="00C20D50"/>
    <w:rsid w:val="00C34277"/>
    <w:rsid w:val="00C52783"/>
    <w:rsid w:val="00C617DD"/>
    <w:rsid w:val="00C75BF1"/>
    <w:rsid w:val="00C762CB"/>
    <w:rsid w:val="00C82E74"/>
    <w:rsid w:val="00D14523"/>
    <w:rsid w:val="00D37D31"/>
    <w:rsid w:val="00D460BD"/>
    <w:rsid w:val="00D462B2"/>
    <w:rsid w:val="00D56F07"/>
    <w:rsid w:val="00D81C2B"/>
    <w:rsid w:val="00D91888"/>
    <w:rsid w:val="00D91A0A"/>
    <w:rsid w:val="00E37CFA"/>
    <w:rsid w:val="00E560D5"/>
    <w:rsid w:val="00ED52DD"/>
    <w:rsid w:val="00EF279A"/>
    <w:rsid w:val="00F732C8"/>
    <w:rsid w:val="00F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1F8E"/>
  <w15:chartTrackingRefBased/>
  <w15:docId w15:val="{403C9543-0632-9A4C-BE5E-C983411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45F4"/>
    <w:pPr>
      <w:spacing w:after="0" w:afterAutospacing="0"/>
    </w:pPr>
    <w:rPr>
      <w:rFonts w:ascii="Times New Roman" w:eastAsia="Times New Roman" w:hAnsi="Times New Roman" w:cs="Times New Roman"/>
      <w:lang w:val="en-US" w:eastAsia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45F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45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Standaardalinea-lettertype"/>
    <w:uiPriority w:val="99"/>
    <w:unhideWhenUsed/>
    <w:rsid w:val="003345F4"/>
    <w:rPr>
      <w:color w:val="0000FF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3345F4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qFormat/>
    <w:rsid w:val="003345F4"/>
    <w:rPr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1BE6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732C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32C8"/>
    <w:rPr>
      <w:rFonts w:ascii="Times New Roman" w:eastAsia="Times New Roman" w:hAnsi="Times New Roman" w:cs="Times New Roman"/>
      <w:lang w:val="en-US" w:eastAsia="en-GB"/>
    </w:rPr>
  </w:style>
  <w:style w:type="paragraph" w:styleId="Voettekst">
    <w:name w:val="footer"/>
    <w:basedOn w:val="Standaard"/>
    <w:link w:val="VoettekstChar"/>
    <w:uiPriority w:val="99"/>
    <w:unhideWhenUsed/>
    <w:rsid w:val="00F732C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32C8"/>
    <w:rPr>
      <w:rFonts w:ascii="Times New Roman" w:eastAsia="Times New Roman" w:hAnsi="Times New Roman" w:cs="Times New Roman"/>
      <w:lang w:val="en-US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732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329"/>
    <w:rPr>
      <w:rFonts w:ascii="Segoe UI" w:eastAsia="Times New Roman" w:hAnsi="Segoe UI" w:cs="Segoe UI"/>
      <w:sz w:val="18"/>
      <w:szCs w:val="18"/>
      <w:lang w:val="en-US"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3C4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34277"/>
    <w:pPr>
      <w:spacing w:after="0" w:afterAutospacing="0"/>
    </w:pPr>
    <w:rPr>
      <w:rFonts w:ascii="Times New Roman" w:eastAsia="Times New Roman" w:hAnsi="Times New Roman" w:cs="Times New Roman"/>
      <w:lang w:val="en-US" w:eastAsia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42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27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427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2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4277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character" w:styleId="Tekstvantijdelijkeaanduiding">
    <w:name w:val="Placeholder Text"/>
    <w:basedOn w:val="Standaardalinea-lettertype"/>
    <w:uiPriority w:val="99"/>
    <w:semiHidden/>
    <w:rsid w:val="002E0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o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h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Travers</dc:creator>
  <cp:keywords/>
  <dc:description/>
  <cp:lastModifiedBy>Sandra Van Hauwaert</cp:lastModifiedBy>
  <cp:revision>2</cp:revision>
  <dcterms:created xsi:type="dcterms:W3CDTF">2021-03-01T14:39:00Z</dcterms:created>
  <dcterms:modified xsi:type="dcterms:W3CDTF">2021-03-01T14:39:00Z</dcterms:modified>
</cp:coreProperties>
</file>